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22A9" w14:textId="0F4E5C9F" w:rsidR="00924828" w:rsidRPr="00944360" w:rsidRDefault="00944360" w:rsidP="00944360">
      <w:pPr>
        <w:jc w:val="center"/>
        <w:rPr>
          <w:b/>
          <w:bCs/>
          <w:sz w:val="28"/>
          <w:szCs w:val="28"/>
          <w:lang w:val="es-ES"/>
        </w:rPr>
      </w:pPr>
      <w:r w:rsidRPr="00944360">
        <w:rPr>
          <w:b/>
          <w:bCs/>
          <w:sz w:val="28"/>
          <w:szCs w:val="28"/>
          <w:lang w:val="es-ES"/>
        </w:rPr>
        <w:t>Programa Cátedras UNESCO 2025</w:t>
      </w:r>
    </w:p>
    <w:p w14:paraId="573F50D9" w14:textId="0BDF3E53" w:rsidR="00944360" w:rsidRPr="00944360" w:rsidRDefault="00944360" w:rsidP="00F748D7">
      <w:pPr>
        <w:spacing w:after="0" w:line="240" w:lineRule="auto"/>
        <w:rPr>
          <w:b/>
          <w:bCs/>
          <w:sz w:val="24"/>
          <w:szCs w:val="24"/>
          <w:lang w:val="es-ES"/>
        </w:rPr>
      </w:pPr>
      <w:r w:rsidRPr="00944360">
        <w:rPr>
          <w:b/>
          <w:bCs/>
          <w:sz w:val="24"/>
          <w:szCs w:val="24"/>
          <w:lang w:val="es-ES"/>
        </w:rPr>
        <w:t>Perfil de las universidades candidatas (criterios para la creación de una cátedra UNESCO y una red UNITWIN)</w:t>
      </w:r>
    </w:p>
    <w:p w14:paraId="3C652BB2" w14:textId="77777777" w:rsidR="00F748D7" w:rsidRDefault="00F748D7" w:rsidP="00F748D7">
      <w:pPr>
        <w:spacing w:after="0" w:line="240" w:lineRule="auto"/>
        <w:rPr>
          <w:lang w:val="es-ES"/>
        </w:rPr>
      </w:pPr>
    </w:p>
    <w:p w14:paraId="09693D54" w14:textId="104A32EB" w:rsidR="00F748D7" w:rsidRDefault="00944360" w:rsidP="000F784C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Los </w:t>
      </w:r>
      <w:r w:rsidRPr="00944360">
        <w:rPr>
          <w:lang w:val="es-ES"/>
        </w:rPr>
        <w:t>criterios</w:t>
      </w:r>
      <w:r>
        <w:rPr>
          <w:lang w:val="es-ES"/>
        </w:rPr>
        <w:t xml:space="preserve"> definidos por UNESCO</w:t>
      </w:r>
      <w:r w:rsidRPr="00944360">
        <w:rPr>
          <w:lang w:val="es-ES"/>
        </w:rPr>
        <w:t xml:space="preserve"> - tanto requeridos como deseables - para el establecimiento de Cátedras UNESCO y/o Redes UNITWIN </w:t>
      </w:r>
      <w:r>
        <w:rPr>
          <w:lang w:val="es-ES"/>
        </w:rPr>
        <w:t>se aplica a todas las candidaturas</w:t>
      </w:r>
      <w:r w:rsidR="00F748D7">
        <w:rPr>
          <w:lang w:val="es-ES"/>
        </w:rPr>
        <w:t>:</w:t>
      </w:r>
    </w:p>
    <w:p w14:paraId="09902064" w14:textId="77777777" w:rsidR="00F748D7" w:rsidRDefault="00F748D7" w:rsidP="00F748D7">
      <w:pPr>
        <w:spacing w:after="0" w:line="240" w:lineRule="auto"/>
        <w:rPr>
          <w:lang w:val="es-ES"/>
        </w:rPr>
      </w:pPr>
    </w:p>
    <w:p w14:paraId="6C9D9147" w14:textId="7C1ED671" w:rsidR="00F748D7" w:rsidRPr="00F748D7" w:rsidRDefault="00F748D7" w:rsidP="00F748D7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F748D7">
        <w:rPr>
          <w:lang w:val="es-ES"/>
        </w:rPr>
        <w:t>Las insti</w:t>
      </w:r>
      <w:r w:rsidR="00944360" w:rsidRPr="00F748D7">
        <w:rPr>
          <w:lang w:val="es-ES"/>
        </w:rPr>
        <w:t xml:space="preserve">tuciones de educación superior </w:t>
      </w:r>
      <w:r w:rsidR="00E417F3">
        <w:rPr>
          <w:lang w:val="es-ES"/>
        </w:rPr>
        <w:t xml:space="preserve">o instituciones de investigación </w:t>
      </w:r>
      <w:r w:rsidRPr="00F748D7">
        <w:rPr>
          <w:lang w:val="es-ES"/>
        </w:rPr>
        <w:t>que</w:t>
      </w:r>
      <w:r w:rsidR="00944360" w:rsidRPr="00F748D7">
        <w:rPr>
          <w:lang w:val="es-ES"/>
        </w:rPr>
        <w:t xml:space="preserve"> elaboran sus propuestas</w:t>
      </w:r>
      <w:r w:rsidRPr="00F748D7">
        <w:rPr>
          <w:lang w:val="es-ES"/>
        </w:rPr>
        <w:t>.</w:t>
      </w:r>
    </w:p>
    <w:p w14:paraId="6E9FE2E6" w14:textId="5709EAE6" w:rsidR="00F748D7" w:rsidRPr="00F748D7" w:rsidRDefault="00F748D7" w:rsidP="00F748D7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F748D7">
        <w:rPr>
          <w:lang w:val="es-ES"/>
        </w:rPr>
        <w:t xml:space="preserve">La COMIUNESCO en el momento de realizar la </w:t>
      </w:r>
      <w:r w:rsidR="00944360" w:rsidRPr="00F748D7">
        <w:rPr>
          <w:lang w:val="es-ES"/>
        </w:rPr>
        <w:t>selecci</w:t>
      </w:r>
      <w:r w:rsidRPr="00F748D7">
        <w:rPr>
          <w:lang w:val="es-ES"/>
        </w:rPr>
        <w:t>ó</w:t>
      </w:r>
      <w:r w:rsidR="00944360" w:rsidRPr="00F748D7">
        <w:rPr>
          <w:lang w:val="es-ES"/>
        </w:rPr>
        <w:t>n</w:t>
      </w:r>
      <w:r w:rsidRPr="00F748D7">
        <w:rPr>
          <w:lang w:val="es-ES"/>
        </w:rPr>
        <w:t xml:space="preserve"> de las </w:t>
      </w:r>
      <w:r w:rsidR="00944360" w:rsidRPr="00F748D7">
        <w:rPr>
          <w:lang w:val="es-ES"/>
        </w:rPr>
        <w:t>propuestas</w:t>
      </w:r>
      <w:r w:rsidRPr="00F748D7">
        <w:rPr>
          <w:lang w:val="es-ES"/>
        </w:rPr>
        <w:t xml:space="preserve"> recibidas</w:t>
      </w:r>
      <w:r w:rsidR="000F784C">
        <w:rPr>
          <w:lang w:val="es-ES"/>
        </w:rPr>
        <w:t>.</w:t>
      </w:r>
    </w:p>
    <w:p w14:paraId="330D71F8" w14:textId="5C2CBC80" w:rsidR="00944360" w:rsidRPr="00F748D7" w:rsidRDefault="00F748D7" w:rsidP="00F748D7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F748D7">
        <w:rPr>
          <w:lang w:val="es-ES"/>
        </w:rPr>
        <w:t xml:space="preserve">La UNESCO </w:t>
      </w:r>
      <w:r w:rsidR="00944360" w:rsidRPr="00F748D7">
        <w:rPr>
          <w:lang w:val="es-ES"/>
        </w:rPr>
        <w:t>cuando selecciona y evalúa</w:t>
      </w:r>
      <w:r w:rsidRPr="00F748D7">
        <w:rPr>
          <w:lang w:val="es-ES"/>
        </w:rPr>
        <w:t xml:space="preserve"> las</w:t>
      </w:r>
      <w:r w:rsidR="00944360" w:rsidRPr="00F748D7">
        <w:rPr>
          <w:lang w:val="es-ES"/>
        </w:rPr>
        <w:t xml:space="preserve"> propuestas</w:t>
      </w:r>
      <w:r w:rsidRPr="00F748D7">
        <w:rPr>
          <w:lang w:val="es-ES"/>
        </w:rPr>
        <w:t xml:space="preserve"> internacionales.</w:t>
      </w:r>
    </w:p>
    <w:p w14:paraId="589BD36A" w14:textId="77777777" w:rsidR="00F748D7" w:rsidRDefault="00F748D7" w:rsidP="00F748D7">
      <w:pPr>
        <w:spacing w:after="0" w:line="240" w:lineRule="auto"/>
        <w:rPr>
          <w:lang w:val="es-ES"/>
        </w:rPr>
      </w:pPr>
    </w:p>
    <w:p w14:paraId="05470E6B" w14:textId="77777777" w:rsidR="00F748D7" w:rsidRPr="00F748D7" w:rsidRDefault="00F748D7" w:rsidP="00F748D7">
      <w:pPr>
        <w:spacing w:after="0" w:line="240" w:lineRule="auto"/>
        <w:rPr>
          <w:b/>
          <w:bCs/>
          <w:sz w:val="24"/>
          <w:szCs w:val="24"/>
          <w:lang w:val="es-ES"/>
        </w:rPr>
      </w:pPr>
      <w:r w:rsidRPr="00F748D7">
        <w:rPr>
          <w:b/>
          <w:bCs/>
          <w:sz w:val="24"/>
          <w:szCs w:val="24"/>
          <w:lang w:val="es-ES"/>
        </w:rPr>
        <w:t>Criterios requeridos</w:t>
      </w:r>
    </w:p>
    <w:p w14:paraId="4B51845D" w14:textId="77777777" w:rsidR="00F748D7" w:rsidRDefault="00F748D7" w:rsidP="00F748D7">
      <w:pPr>
        <w:spacing w:after="0" w:line="240" w:lineRule="auto"/>
        <w:rPr>
          <w:lang w:val="es-ES"/>
        </w:rPr>
      </w:pPr>
    </w:p>
    <w:p w14:paraId="25DA0878" w14:textId="3F7D772B" w:rsidR="00944360" w:rsidRPr="003D6381" w:rsidRDefault="00944360" w:rsidP="003D6381">
      <w:pPr>
        <w:pStyle w:val="Prrafodelista"/>
        <w:numPr>
          <w:ilvl w:val="0"/>
          <w:numId w:val="3"/>
        </w:numPr>
        <w:spacing w:after="0" w:line="240" w:lineRule="auto"/>
        <w:rPr>
          <w:b/>
          <w:bCs/>
          <w:lang w:val="es-ES"/>
        </w:rPr>
      </w:pPr>
      <w:r w:rsidRPr="003D6381">
        <w:rPr>
          <w:b/>
          <w:bCs/>
          <w:lang w:val="es-ES"/>
        </w:rPr>
        <w:t>E</w:t>
      </w:r>
      <w:r w:rsidR="00F748D7" w:rsidRPr="003D6381">
        <w:rPr>
          <w:b/>
          <w:bCs/>
          <w:lang w:val="es-ES"/>
        </w:rPr>
        <w:t>legibilidad</w:t>
      </w:r>
    </w:p>
    <w:p w14:paraId="3883A11C" w14:textId="22142071" w:rsidR="00944360" w:rsidRDefault="00F748D7" w:rsidP="00B84557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La </w:t>
      </w:r>
      <w:r w:rsidRPr="003D6381">
        <w:rPr>
          <w:b/>
          <w:bCs/>
          <w:lang w:val="es-ES"/>
        </w:rPr>
        <w:t>i</w:t>
      </w:r>
      <w:r w:rsidR="00944360" w:rsidRPr="003D6381">
        <w:rPr>
          <w:b/>
          <w:bCs/>
          <w:lang w:val="es-ES"/>
        </w:rPr>
        <w:t>nstitución de educación superior</w:t>
      </w:r>
      <w:r w:rsidR="00944360" w:rsidRPr="00944360">
        <w:rPr>
          <w:lang w:val="es-ES"/>
        </w:rPr>
        <w:t xml:space="preserve"> </w:t>
      </w:r>
      <w:r>
        <w:rPr>
          <w:lang w:val="es-ES"/>
        </w:rPr>
        <w:t>es reconocida, acreditada u otro por la autoridad local o nacional competente</w:t>
      </w:r>
      <w:r w:rsidR="00B84557">
        <w:rPr>
          <w:lang w:val="es-ES"/>
        </w:rPr>
        <w:t>.</w:t>
      </w:r>
    </w:p>
    <w:p w14:paraId="792D4B5D" w14:textId="77777777" w:rsidR="00B84557" w:rsidRDefault="00B84557" w:rsidP="00B84557">
      <w:pPr>
        <w:spacing w:after="0" w:line="240" w:lineRule="auto"/>
        <w:jc w:val="both"/>
        <w:rPr>
          <w:lang w:val="es-ES"/>
        </w:rPr>
      </w:pPr>
    </w:p>
    <w:p w14:paraId="3A5423DF" w14:textId="54766BEA" w:rsidR="00F748D7" w:rsidRPr="003D6381" w:rsidRDefault="00F748D7" w:rsidP="00B8455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bCs/>
          <w:lang w:val="es-ES"/>
        </w:rPr>
      </w:pPr>
      <w:r w:rsidRPr="003D6381">
        <w:rPr>
          <w:b/>
          <w:bCs/>
          <w:lang w:val="es-ES"/>
        </w:rPr>
        <w:t>Alcance/Enfoque</w:t>
      </w:r>
    </w:p>
    <w:p w14:paraId="5E16C593" w14:textId="59B13774" w:rsidR="00F748D7" w:rsidRDefault="003D6381" w:rsidP="00B84557">
      <w:pPr>
        <w:spacing w:after="0" w:line="240" w:lineRule="auto"/>
        <w:jc w:val="both"/>
        <w:rPr>
          <w:lang w:val="es-ES"/>
        </w:rPr>
      </w:pPr>
      <w:r w:rsidRPr="003D6381">
        <w:rPr>
          <w:b/>
          <w:bCs/>
          <w:lang w:val="es-ES"/>
        </w:rPr>
        <w:t>C</w:t>
      </w:r>
      <w:r w:rsidR="00F748D7" w:rsidRPr="003D6381">
        <w:rPr>
          <w:b/>
          <w:bCs/>
          <w:lang w:val="es-ES"/>
        </w:rPr>
        <w:t>ontribución a las prioridades de la</w:t>
      </w:r>
      <w:r w:rsidR="00F748D7">
        <w:rPr>
          <w:lang w:val="es-ES"/>
        </w:rPr>
        <w:t xml:space="preserve"> </w:t>
      </w:r>
      <w:r w:rsidR="00F748D7" w:rsidRPr="003D6381">
        <w:rPr>
          <w:b/>
          <w:bCs/>
          <w:lang w:val="es-ES"/>
        </w:rPr>
        <w:t>UNESCO</w:t>
      </w:r>
      <w:r w:rsidR="00F748D7">
        <w:rPr>
          <w:lang w:val="es-ES"/>
        </w:rPr>
        <w:t xml:space="preserve"> </w:t>
      </w:r>
      <w:r>
        <w:rPr>
          <w:lang w:val="es-ES"/>
        </w:rPr>
        <w:t>que se encuentran esbozadas en la Estrategia de Término Medio (2022-2029) y el Programa Aprobado (2022-2025).</w:t>
      </w:r>
    </w:p>
    <w:p w14:paraId="7EA942F7" w14:textId="77777777" w:rsidR="00B84557" w:rsidRDefault="00B84557" w:rsidP="00B84557">
      <w:pPr>
        <w:spacing w:after="0" w:line="240" w:lineRule="auto"/>
        <w:jc w:val="both"/>
        <w:rPr>
          <w:lang w:val="es-ES"/>
        </w:rPr>
      </w:pPr>
    </w:p>
    <w:p w14:paraId="3E895759" w14:textId="1929EB30" w:rsidR="003D6381" w:rsidRPr="003D6381" w:rsidRDefault="003D6381" w:rsidP="00B8455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bCs/>
          <w:lang w:val="es-ES"/>
        </w:rPr>
      </w:pPr>
      <w:r w:rsidRPr="003D6381">
        <w:rPr>
          <w:b/>
          <w:bCs/>
          <w:lang w:val="es-ES"/>
        </w:rPr>
        <w:t>Enfoque</w:t>
      </w:r>
    </w:p>
    <w:p w14:paraId="78305764" w14:textId="2F71F7A9" w:rsidR="003D6381" w:rsidRDefault="003D6381" w:rsidP="00B84557">
      <w:pPr>
        <w:spacing w:after="0" w:line="240" w:lineRule="auto"/>
        <w:jc w:val="both"/>
        <w:rPr>
          <w:lang w:val="es-ES"/>
        </w:rPr>
      </w:pPr>
      <w:r w:rsidRPr="003D6381">
        <w:rPr>
          <w:b/>
          <w:bCs/>
          <w:lang w:val="es-ES"/>
        </w:rPr>
        <w:t>Enfoque integrado</w:t>
      </w:r>
      <w:r>
        <w:rPr>
          <w:lang w:val="es-ES"/>
        </w:rPr>
        <w:t xml:space="preserve"> las propuestas se encuentran integradas en un plan de trabajo que combina la investigación, la enseñanza/capacitación, y el compromiso de la comunidad educativa.</w:t>
      </w:r>
    </w:p>
    <w:p w14:paraId="4236D13B" w14:textId="2BCB2336" w:rsidR="003D6381" w:rsidRDefault="003D6381" w:rsidP="00B84557">
      <w:pPr>
        <w:spacing w:after="0" w:line="240" w:lineRule="auto"/>
        <w:jc w:val="both"/>
        <w:rPr>
          <w:lang w:val="es-ES"/>
        </w:rPr>
      </w:pPr>
      <w:r w:rsidRPr="003D6381">
        <w:rPr>
          <w:b/>
          <w:bCs/>
          <w:lang w:val="es-ES"/>
        </w:rPr>
        <w:t>Compromiso con la UNESCO y sus redes</w:t>
      </w:r>
      <w:r>
        <w:rPr>
          <w:lang w:val="es-ES"/>
        </w:rPr>
        <w:t xml:space="preserve"> demuestra la sociedad o sociedades propuestas o el plantea que establecerá con los equipos de UNESCO, otras Cátedras UNESCO o redes UNITWIN, las redes de UNESCO, los Centros II de la UNESCO, así como sus otros socios.</w:t>
      </w:r>
    </w:p>
    <w:p w14:paraId="34DC8D76" w14:textId="3E7AF82A" w:rsidR="003D6381" w:rsidRDefault="003D6381" w:rsidP="00B84557">
      <w:pPr>
        <w:spacing w:after="0" w:line="240" w:lineRule="auto"/>
        <w:jc w:val="both"/>
        <w:rPr>
          <w:lang w:val="es-ES"/>
        </w:rPr>
      </w:pPr>
      <w:r w:rsidRPr="003D6381">
        <w:rPr>
          <w:b/>
          <w:bCs/>
          <w:lang w:val="es-ES"/>
        </w:rPr>
        <w:t>Cooperación Sur-Sur y Norte-Sur-Sur</w:t>
      </w:r>
      <w:r>
        <w:rPr>
          <w:lang w:val="es-ES"/>
        </w:rPr>
        <w:t xml:space="preserve"> a través de la cooperación interuniversitaria que demuestra.</w:t>
      </w:r>
    </w:p>
    <w:p w14:paraId="0E8F359B" w14:textId="77777777" w:rsidR="00B84557" w:rsidRPr="00944360" w:rsidRDefault="00B84557" w:rsidP="00B84557">
      <w:pPr>
        <w:spacing w:after="0" w:line="240" w:lineRule="auto"/>
        <w:jc w:val="both"/>
        <w:rPr>
          <w:lang w:val="es-ES"/>
        </w:rPr>
      </w:pPr>
    </w:p>
    <w:p w14:paraId="2CC88DE2" w14:textId="2F31052A" w:rsidR="00944360" w:rsidRPr="003D6381" w:rsidRDefault="003D6381" w:rsidP="00B8455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bCs/>
          <w:lang w:val="es-ES"/>
        </w:rPr>
      </w:pPr>
      <w:r w:rsidRPr="003D6381">
        <w:rPr>
          <w:b/>
          <w:bCs/>
          <w:lang w:val="es-ES"/>
        </w:rPr>
        <w:t xml:space="preserve">Capacidad </w:t>
      </w:r>
    </w:p>
    <w:p w14:paraId="069FFAD2" w14:textId="4638CA43" w:rsidR="003D6381" w:rsidRPr="00944360" w:rsidRDefault="00B84557" w:rsidP="00B84557">
      <w:pPr>
        <w:spacing w:after="0" w:line="240" w:lineRule="auto"/>
        <w:jc w:val="both"/>
        <w:rPr>
          <w:lang w:val="es-ES"/>
        </w:rPr>
      </w:pPr>
      <w:r>
        <w:rPr>
          <w:b/>
          <w:bCs/>
          <w:lang w:val="es-ES"/>
        </w:rPr>
        <w:t xml:space="preserve">Conocimientos necesarios </w:t>
      </w:r>
      <w:r w:rsidRPr="00B84557">
        <w:rPr>
          <w:lang w:val="es-ES"/>
        </w:rPr>
        <w:t>Formación demostrada</w:t>
      </w:r>
      <w:r>
        <w:rPr>
          <w:lang w:val="es-ES"/>
        </w:rPr>
        <w:t xml:space="preserve"> y experiencia pertinente del </w:t>
      </w:r>
      <w:r w:rsidR="00EC2FDB">
        <w:rPr>
          <w:lang w:val="es-ES"/>
        </w:rPr>
        <w:t>p</w:t>
      </w:r>
      <w:r>
        <w:rPr>
          <w:lang w:val="es-ES"/>
        </w:rPr>
        <w:t xml:space="preserve">residente o </w:t>
      </w:r>
      <w:r w:rsidR="00EC2FDB">
        <w:rPr>
          <w:lang w:val="es-ES"/>
        </w:rPr>
        <w:t>c</w:t>
      </w:r>
      <w:r>
        <w:rPr>
          <w:lang w:val="es-ES"/>
        </w:rPr>
        <w:t>oordinador/es propuesto/s y de los miembros del equipo en las áreas temáticas propuestas, incluida su capacidad para generar publicaciones de alta calidad.</w:t>
      </w:r>
    </w:p>
    <w:p w14:paraId="4B2500B4" w14:textId="721E6097" w:rsidR="00F748D7" w:rsidRDefault="00B84557" w:rsidP="00B84557">
      <w:pPr>
        <w:spacing w:after="0" w:line="240" w:lineRule="auto"/>
        <w:jc w:val="both"/>
        <w:rPr>
          <w:lang w:val="es-ES"/>
        </w:rPr>
      </w:pPr>
      <w:r w:rsidRPr="00EC2FDB">
        <w:rPr>
          <w:b/>
          <w:bCs/>
          <w:lang w:val="es-ES"/>
        </w:rPr>
        <w:t>Capacidad para la cooperación y trabajo en red interuniversitaria</w:t>
      </w:r>
      <w:r>
        <w:rPr>
          <w:lang w:val="es-ES"/>
        </w:rPr>
        <w:t xml:space="preserve"> </w:t>
      </w:r>
      <w:r w:rsidR="00EC2FDB">
        <w:rPr>
          <w:lang w:val="es-ES"/>
        </w:rPr>
        <w:t>capacidad demostrada para colaborar con otras instituciones de educación superior, ofrecer oportunidades de movilidad académica e intercambio de estudiantes, así como compartir conocimientos y actividades de diseminación.</w:t>
      </w:r>
    </w:p>
    <w:p w14:paraId="126C8303" w14:textId="4381F890" w:rsidR="00EC2FDB" w:rsidRDefault="00EC2FDB" w:rsidP="00B84557">
      <w:pPr>
        <w:spacing w:after="0" w:line="240" w:lineRule="auto"/>
        <w:jc w:val="both"/>
        <w:rPr>
          <w:lang w:val="es-ES"/>
        </w:rPr>
      </w:pPr>
      <w:r w:rsidRPr="00EC2FDB">
        <w:rPr>
          <w:b/>
          <w:bCs/>
          <w:lang w:val="es-ES"/>
        </w:rPr>
        <w:t>Sostenibilidad financiera</w:t>
      </w:r>
      <w:r>
        <w:rPr>
          <w:lang w:val="es-ES"/>
        </w:rPr>
        <w:t xml:space="preserve"> financiamiento adecuado garantizado y/o planes para asegurarlos para las actividades previstas en un plan de cuatro años.</w:t>
      </w:r>
    </w:p>
    <w:p w14:paraId="528DFA0B" w14:textId="2BBE5F8C" w:rsidR="00F748D7" w:rsidRDefault="00F748D7" w:rsidP="00F748D7">
      <w:pPr>
        <w:spacing w:after="0" w:line="240" w:lineRule="auto"/>
        <w:rPr>
          <w:lang w:val="es-ES"/>
        </w:rPr>
      </w:pPr>
    </w:p>
    <w:p w14:paraId="144B9127" w14:textId="358CD528" w:rsidR="000F784C" w:rsidRPr="00F748D7" w:rsidRDefault="000F784C" w:rsidP="000F784C">
      <w:pPr>
        <w:spacing w:after="0" w:line="240" w:lineRule="auto"/>
        <w:rPr>
          <w:b/>
          <w:bCs/>
          <w:sz w:val="24"/>
          <w:szCs w:val="24"/>
          <w:lang w:val="es-ES"/>
        </w:rPr>
      </w:pPr>
      <w:r w:rsidRPr="00F748D7">
        <w:rPr>
          <w:b/>
          <w:bCs/>
          <w:sz w:val="24"/>
          <w:szCs w:val="24"/>
          <w:lang w:val="es-ES"/>
        </w:rPr>
        <w:t xml:space="preserve">Criterios </w:t>
      </w:r>
      <w:r>
        <w:rPr>
          <w:b/>
          <w:bCs/>
          <w:sz w:val="24"/>
          <w:szCs w:val="24"/>
          <w:lang w:val="es-ES"/>
        </w:rPr>
        <w:t>deseados</w:t>
      </w:r>
    </w:p>
    <w:p w14:paraId="416458BF" w14:textId="76DA2822" w:rsidR="00F748D7" w:rsidRDefault="00F748D7" w:rsidP="00F748D7">
      <w:pPr>
        <w:spacing w:after="0" w:line="240" w:lineRule="auto"/>
        <w:rPr>
          <w:lang w:val="es-ES"/>
        </w:rPr>
      </w:pPr>
    </w:p>
    <w:p w14:paraId="2A42A0EE" w14:textId="09CB62CD" w:rsidR="000F784C" w:rsidRDefault="000F784C" w:rsidP="00F748D7">
      <w:pPr>
        <w:spacing w:after="0" w:line="240" w:lineRule="auto"/>
        <w:rPr>
          <w:lang w:val="es-ES"/>
        </w:rPr>
      </w:pPr>
      <w:r>
        <w:rPr>
          <w:lang w:val="es-ES"/>
        </w:rPr>
        <w:t>La prioridad de elección se dará a las solicitudes que adicionalmente cumplan uno o más de los siguientes criterios:</w:t>
      </w:r>
    </w:p>
    <w:p w14:paraId="5A9A0C64" w14:textId="62DA41D3" w:rsidR="000F784C" w:rsidRDefault="000F784C" w:rsidP="00F748D7">
      <w:pPr>
        <w:spacing w:after="0" w:line="240" w:lineRule="auto"/>
        <w:rPr>
          <w:lang w:val="es-ES"/>
        </w:rPr>
      </w:pPr>
    </w:p>
    <w:p w14:paraId="6A1C3243" w14:textId="261BF6DF" w:rsidR="000F784C" w:rsidRDefault="000F784C" w:rsidP="00F748D7">
      <w:pPr>
        <w:spacing w:after="0" w:line="240" w:lineRule="auto"/>
        <w:rPr>
          <w:lang w:val="es-ES"/>
        </w:rPr>
      </w:pPr>
      <w:r w:rsidRPr="000F784C">
        <w:rPr>
          <w:b/>
          <w:bCs/>
          <w:lang w:val="es-ES"/>
        </w:rPr>
        <w:t>Países o regiones infrarrepresentados</w:t>
      </w:r>
      <w:r>
        <w:rPr>
          <w:lang w:val="es-ES"/>
        </w:rPr>
        <w:t xml:space="preserve"> (1) de países que no tienen una Cátedra UNESCO o red UNITWIN, (2) de África, (3) de los países menos desarrollados.</w:t>
      </w:r>
    </w:p>
    <w:p w14:paraId="19DAA09B" w14:textId="6186DED4" w:rsidR="000F784C" w:rsidRDefault="000F784C" w:rsidP="00F748D7">
      <w:pPr>
        <w:spacing w:after="0" w:line="240" w:lineRule="auto"/>
        <w:rPr>
          <w:lang w:val="es-ES"/>
        </w:rPr>
      </w:pPr>
      <w:r w:rsidRPr="000F784C">
        <w:rPr>
          <w:b/>
          <w:bCs/>
          <w:lang w:val="es-ES"/>
        </w:rPr>
        <w:t>Nuevas instituciones</w:t>
      </w:r>
      <w:r>
        <w:rPr>
          <w:lang w:val="es-ES"/>
        </w:rPr>
        <w:t xml:space="preserve"> que no cuenten aún con una Cátedra UNESCO o red UNITWIN</w:t>
      </w:r>
    </w:p>
    <w:p w14:paraId="0E1F43A9" w14:textId="0F159A69" w:rsidR="000F784C" w:rsidRDefault="000F784C" w:rsidP="00F748D7">
      <w:pPr>
        <w:spacing w:after="0" w:line="240" w:lineRule="auto"/>
        <w:rPr>
          <w:lang w:val="es-ES"/>
        </w:rPr>
      </w:pPr>
      <w:r w:rsidRPr="000F784C">
        <w:rPr>
          <w:b/>
          <w:bCs/>
          <w:lang w:val="es-ES"/>
        </w:rPr>
        <w:t>Igualdad de género</w:t>
      </w:r>
      <w:r>
        <w:rPr>
          <w:lang w:val="es-ES"/>
        </w:rPr>
        <w:t xml:space="preserve"> que proponga a una mujer como presidenta</w:t>
      </w:r>
    </w:p>
    <w:p w14:paraId="5DD45FD8" w14:textId="376DDB87" w:rsidR="000F784C" w:rsidRDefault="000F784C" w:rsidP="000F784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bCs/>
          <w:lang w:val="es-ES"/>
        </w:rPr>
      </w:pPr>
      <w:r w:rsidRPr="003D6381">
        <w:rPr>
          <w:b/>
          <w:bCs/>
          <w:lang w:val="es-ES"/>
        </w:rPr>
        <w:lastRenderedPageBreak/>
        <w:t>Alcance/Enfoque</w:t>
      </w:r>
    </w:p>
    <w:p w14:paraId="0C8B9FC4" w14:textId="24A45D24" w:rsidR="000F784C" w:rsidRDefault="000F784C" w:rsidP="000F784C">
      <w:pPr>
        <w:spacing w:after="0" w:line="240" w:lineRule="auto"/>
        <w:jc w:val="both"/>
        <w:rPr>
          <w:lang w:val="es-ES"/>
        </w:rPr>
      </w:pPr>
      <w:r w:rsidRPr="00611D8E">
        <w:rPr>
          <w:b/>
          <w:bCs/>
          <w:lang w:val="es-ES"/>
        </w:rPr>
        <w:t>Ámbito geográfico</w:t>
      </w:r>
      <w:r>
        <w:rPr>
          <w:lang w:val="es-ES"/>
        </w:rPr>
        <w:t xml:space="preserve"> </w:t>
      </w:r>
      <w:r w:rsidR="00611D8E">
        <w:rPr>
          <w:lang w:val="es-ES"/>
        </w:rPr>
        <w:t>las actividades son realizadas en el ámbito multinacional, interregional o de alcance internacional. Se dará preferencia a los proyectos enfocados y/o que beneficien a África.</w:t>
      </w:r>
    </w:p>
    <w:p w14:paraId="5095F569" w14:textId="30E87D26" w:rsidR="00611D8E" w:rsidRDefault="00611D8E" w:rsidP="000F784C">
      <w:pPr>
        <w:spacing w:after="0" w:line="240" w:lineRule="auto"/>
        <w:jc w:val="both"/>
        <w:rPr>
          <w:lang w:val="es-ES"/>
        </w:rPr>
      </w:pPr>
      <w:r w:rsidRPr="00611D8E">
        <w:rPr>
          <w:b/>
          <w:bCs/>
          <w:lang w:val="es-ES"/>
        </w:rPr>
        <w:t>Enfoque interdisciplinario</w:t>
      </w:r>
      <w:r>
        <w:rPr>
          <w:lang w:val="es-ES"/>
        </w:rPr>
        <w:t xml:space="preserve"> los enfoques son de diseño interdisciplinario/multidisciplinario.</w:t>
      </w:r>
    </w:p>
    <w:p w14:paraId="6215F11F" w14:textId="107A9A90" w:rsidR="00611D8E" w:rsidRDefault="00611D8E" w:rsidP="000F784C">
      <w:pPr>
        <w:spacing w:after="0" w:line="240" w:lineRule="auto"/>
        <w:jc w:val="both"/>
        <w:rPr>
          <w:lang w:val="es-ES"/>
        </w:rPr>
      </w:pPr>
      <w:r w:rsidRPr="00611D8E">
        <w:rPr>
          <w:b/>
          <w:bCs/>
          <w:lang w:val="es-ES"/>
        </w:rPr>
        <w:t>Perspectiva orientada al futuro</w:t>
      </w:r>
      <w:r>
        <w:rPr>
          <w:lang w:val="es-ES"/>
        </w:rPr>
        <w:t xml:space="preserve"> los enfoques tienen visión de futuro y están orientados al futuro.</w:t>
      </w:r>
    </w:p>
    <w:p w14:paraId="4A8850CA" w14:textId="52DAC335" w:rsidR="00611D8E" w:rsidRPr="000F784C" w:rsidRDefault="00611D8E" w:rsidP="000F784C">
      <w:pPr>
        <w:spacing w:after="0" w:line="240" w:lineRule="auto"/>
        <w:jc w:val="both"/>
        <w:rPr>
          <w:lang w:val="es-ES"/>
        </w:rPr>
      </w:pPr>
      <w:r w:rsidRPr="00611D8E">
        <w:rPr>
          <w:b/>
          <w:bCs/>
          <w:lang w:val="es-ES"/>
        </w:rPr>
        <w:t>Nuevos temas</w:t>
      </w:r>
      <w:r>
        <w:rPr>
          <w:lang w:val="es-ES"/>
        </w:rPr>
        <w:t xml:space="preserve"> las áreas temáticas de los proyectos que aún no hayan sido cubiertas por otras Cátedras UNESCO en el país.</w:t>
      </w:r>
    </w:p>
    <w:p w14:paraId="7B99362C" w14:textId="2D7F9A01" w:rsidR="000F784C" w:rsidRDefault="000F784C" w:rsidP="000F784C">
      <w:pPr>
        <w:spacing w:after="0" w:line="240" w:lineRule="auto"/>
        <w:jc w:val="both"/>
        <w:rPr>
          <w:b/>
          <w:bCs/>
          <w:lang w:val="es-ES"/>
        </w:rPr>
      </w:pPr>
    </w:p>
    <w:p w14:paraId="45E4502C" w14:textId="77777777" w:rsidR="00611D8E" w:rsidRPr="003D6381" w:rsidRDefault="00611D8E" w:rsidP="00611D8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bCs/>
          <w:lang w:val="es-ES"/>
        </w:rPr>
      </w:pPr>
      <w:r w:rsidRPr="003D6381">
        <w:rPr>
          <w:b/>
          <w:bCs/>
          <w:lang w:val="es-ES"/>
        </w:rPr>
        <w:t>Enfoque</w:t>
      </w:r>
    </w:p>
    <w:p w14:paraId="1343D25C" w14:textId="62E47070" w:rsidR="00611D8E" w:rsidRDefault="00611D8E" w:rsidP="000F784C">
      <w:pPr>
        <w:spacing w:after="0" w:line="240" w:lineRule="auto"/>
        <w:jc w:val="both"/>
        <w:rPr>
          <w:b/>
          <w:bCs/>
          <w:lang w:val="es-ES"/>
        </w:rPr>
      </w:pPr>
    </w:p>
    <w:p w14:paraId="70BA6B53" w14:textId="6986DE0D" w:rsidR="00611D8E" w:rsidRPr="00611D8E" w:rsidRDefault="00611D8E" w:rsidP="000F784C">
      <w:pPr>
        <w:spacing w:after="0" w:line="240" w:lineRule="auto"/>
        <w:jc w:val="both"/>
        <w:rPr>
          <w:lang w:val="es-ES"/>
        </w:rPr>
      </w:pPr>
      <w:r>
        <w:rPr>
          <w:b/>
          <w:bCs/>
          <w:lang w:val="es-ES"/>
        </w:rPr>
        <w:t xml:space="preserve">Lente de género </w:t>
      </w:r>
      <w:r>
        <w:rPr>
          <w:lang w:val="es-ES"/>
        </w:rPr>
        <w:t>los proyectos incluyen un sensible enfoque de género cuyas actividades están dirigidas a las cuestiones de igualdad de género específicamente</w:t>
      </w:r>
    </w:p>
    <w:p w14:paraId="31D0EDC1" w14:textId="373DE339" w:rsidR="00611D8E" w:rsidRDefault="00611D8E" w:rsidP="000F784C">
      <w:pPr>
        <w:spacing w:after="0" w:line="240" w:lineRule="auto"/>
        <w:jc w:val="both"/>
        <w:rPr>
          <w:b/>
          <w:bCs/>
          <w:lang w:val="es-ES"/>
        </w:rPr>
      </w:pPr>
    </w:p>
    <w:p w14:paraId="3114E551" w14:textId="09AE1F22" w:rsidR="00F748D7" w:rsidRDefault="00F748D7" w:rsidP="00F748D7">
      <w:pPr>
        <w:spacing w:after="0" w:line="240" w:lineRule="auto"/>
        <w:rPr>
          <w:lang w:val="es-ES"/>
        </w:rPr>
      </w:pPr>
    </w:p>
    <w:p w14:paraId="77ED127F" w14:textId="77777777" w:rsidR="00F748D7" w:rsidRPr="00944360" w:rsidRDefault="00F748D7" w:rsidP="00F748D7">
      <w:pPr>
        <w:spacing w:after="0" w:line="240" w:lineRule="auto"/>
        <w:rPr>
          <w:lang w:val="es-ES"/>
        </w:rPr>
      </w:pPr>
    </w:p>
    <w:sectPr w:rsidR="00F748D7" w:rsidRPr="00944360" w:rsidSect="00E417F3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3A9"/>
    <w:multiLevelType w:val="hybridMultilevel"/>
    <w:tmpl w:val="51ACAC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A1546"/>
    <w:multiLevelType w:val="hybridMultilevel"/>
    <w:tmpl w:val="C56E86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F62A7"/>
    <w:multiLevelType w:val="hybridMultilevel"/>
    <w:tmpl w:val="E00477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60"/>
    <w:rsid w:val="000F784C"/>
    <w:rsid w:val="003D6381"/>
    <w:rsid w:val="00611D8E"/>
    <w:rsid w:val="00924828"/>
    <w:rsid w:val="00944360"/>
    <w:rsid w:val="00B84557"/>
    <w:rsid w:val="00E417F3"/>
    <w:rsid w:val="00EC2FDB"/>
    <w:rsid w:val="00F7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9802E"/>
  <w15:chartTrackingRefBased/>
  <w15:docId w15:val="{16788A48-67DD-4AE6-812F-727EE8F5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4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Educacion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CUSIPUMA ARTEAGA</dc:creator>
  <cp:keywords/>
  <dc:description/>
  <cp:lastModifiedBy>ROSA CUSIPUMA ARTEAGA</cp:lastModifiedBy>
  <cp:revision>2</cp:revision>
  <dcterms:created xsi:type="dcterms:W3CDTF">2025-01-30T13:49:00Z</dcterms:created>
  <dcterms:modified xsi:type="dcterms:W3CDTF">2025-01-30T15:21:00Z</dcterms:modified>
</cp:coreProperties>
</file>